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</w:r>
      <w:bookmarkStart w:id="0" w:name="_GoBack"/>
      <w:bookmarkStart w:id="1" w:name="_GoBack"/>
      <w:bookmarkEnd w:id="1"/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before="114" w:after="114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</w:t>
      </w:r>
      <w:r>
        <w:rPr>
          <w:rFonts w:cs="Arial" w:ascii="Arial" w:hAnsi="Arial"/>
          <w:b/>
          <w:sz w:val="21"/>
          <w:szCs w:val="21"/>
          <w:lang w:eastAsia="zh-CN"/>
        </w:rPr>
        <w:t>ROBÓT BUDOWLANYCH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wykaz robót stanowiących przedmiot zamówienia, wykonanych w okresie ostatnich 5 lat, a jeżeli okres prowadzenia działalności jest krótszy – w tym okresie, wraz z podaniem ich wartości, przedmiotu, dat wykonania i podmiotów, na rzecz których roboty budowlane zostały wykonane, oraz załączeniem dowodów określających czy te roboty zostały wykonane lub są wykonywane należycie, przy czym dowodami, o których mowa, są referencje bądź inne dokumenty sporządzone przez podmiot, na rzecz którego roboty były wykonywane a jeżeli z uzasadnionej przyczyny o obiektywnym charakterze wykonawca nie jest w stanie uzyskać tych dokumentów – oświadczenie wykonawcy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684" w:type="dxa"/>
        <w:jc w:val="left"/>
        <w:tblInd w:w="-1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30"/>
        <w:gridCol w:w="2129"/>
        <w:gridCol w:w="2561"/>
        <w:gridCol w:w="2463"/>
      </w:tblGrid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sz w:val="21"/>
                <w:szCs w:val="21"/>
              </w:rPr>
              <w:t>Podmiot zlecający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Rodzaj r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obót budowlanych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(Potwierdzający spełnianie warunku udziału  w postępowaniu)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Data i miejsce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w</w:t>
            </w:r>
            <w:r>
              <w:rPr>
                <w:rFonts w:cs="Arial" w:ascii="Arial" w:hAnsi="Arial"/>
                <w:b/>
                <w:sz w:val="21"/>
                <w:szCs w:val="21"/>
              </w:rPr>
              <w:t>ykonania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Wartość prac brutto</w:t>
            </w:r>
          </w:p>
        </w:tc>
      </w:tr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1"/>
          <w:szCs w:val="21"/>
        </w:rPr>
        <w:t xml:space="preserve">Należy załączyć dokumenty potwierdzające, że roboty budowlane zostały </w:t>
      </w:r>
      <w:r>
        <w:rPr>
          <w:rFonts w:eastAsia="TimesNewRoman" w:cs="Arial" w:ascii="Arial" w:hAnsi="Arial"/>
          <w:b/>
          <w:bCs/>
          <w:sz w:val="21"/>
          <w:szCs w:val="21"/>
        </w:rPr>
        <w:t>wykonane należycie np. referencje, protokoły odbioru itp.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TimesNewRoman" w:cs="Arial"/>
          <w:i/>
          <w:i/>
          <w:sz w:val="18"/>
          <w:szCs w:val="18"/>
          <w:u w:val="single"/>
        </w:rPr>
      </w:pPr>
      <w:r>
        <w:rPr>
          <w:rFonts w:eastAsia="TimesNewRoman" w:cs="Arial" w:ascii="Arial" w:hAnsi="Arial"/>
          <w:i/>
          <w:sz w:val="18"/>
          <w:szCs w:val="18"/>
          <w:u w:val="single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Podpis osoby upoważnionej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4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spacing w:lineRule="auto" w:line="360" w:before="114" w:after="114"/>
      <w:ind w:left="0" w:right="0" w:hanging="0"/>
      <w:jc w:val="center"/>
      <w:rPr>
        <w:rFonts w:ascii="Arial" w:hAnsi="Arial" w:eastAsia="Arial" w:cs="Arial"/>
        <w:i w:val="false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</w:pP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Remont i konserwacja Kościoła pw. NMP Matki Kościoła w Przesławicach”.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LibreOffice/7.4.4.2$Windows_X86_64 LibreOffice_project/85569322deea74ec9134968a29af2df5663baa21</Application>
  <AppVersion>15.0000</AppVersion>
  <Pages>1</Pages>
  <Words>148</Words>
  <Characters>1053</Characters>
  <CharactersWithSpaces>1192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2024-10-03T11:13:10Z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